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ACCORDO DI RISERVATEZZA</w:t>
      </w:r>
    </w:p>
    <w:p>
      <w:pPr>
        <w:spacing w:before="0" w:after="280"/>
        <w:jc w:val="center"/>
      </w:pPr>
      <w:r>
        <w:rPr>
          <w:b w:val="0"/>
          <w:i/>
        </w:rPr>
        <w:t>(Non Disclosure Agreement)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Tra </w:t>
      </w:r>
      <w:r>
        <w:rPr>
          <w:b w:val="0"/>
          <w:i w:val="0"/>
          <w:highlight w:val="lightGray"/>
        </w:rPr>
        <w:t>[Ragione sociale o nome]</w:t>
      </w:r>
      <w:r>
        <w:rPr>
          <w:b w:val="0"/>
          <w:i w:val="0"/>
        </w:rPr>
        <w:t xml:space="preserve">, con sede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P. IVA / C.F.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, in persona del legale rappresentante </w:t>
      </w:r>
      <w:r>
        <w:rPr>
          <w:b w:val="0"/>
          <w:i w:val="0"/>
          <w:highlight w:val="lightGray"/>
        </w:rPr>
        <w:t>[Nome e cognome]</w:t>
      </w:r>
      <w:r>
        <w:rPr>
          <w:b w:val="0"/>
          <w:i w:val="0"/>
        </w:rPr>
        <w:t>, di seguito «Parte Divulgante»,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e </w:t>
      </w:r>
      <w:r>
        <w:rPr>
          <w:b w:val="0"/>
          <w:i w:val="0"/>
          <w:highlight w:val="lightGray"/>
        </w:rPr>
        <w:t>[Ragione sociale o nome]</w:t>
      </w:r>
      <w:r>
        <w:rPr>
          <w:b w:val="0"/>
          <w:i w:val="0"/>
        </w:rPr>
        <w:t xml:space="preserve">, con sede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P. IVA / C.F.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, in persona del legale rappresentante </w:t>
      </w:r>
      <w:r>
        <w:rPr>
          <w:b w:val="0"/>
          <w:i w:val="0"/>
          <w:highlight w:val="lightGray"/>
        </w:rPr>
        <w:t>[Nome e cognome]</w:t>
      </w:r>
      <w:r>
        <w:rPr>
          <w:b w:val="0"/>
          <w:i w:val="0"/>
        </w:rPr>
        <w:t>, di seguito «Parte Ricevente»,</w:t>
      </w:r>
    </w:p>
    <w:p>
      <w:pPr>
        <w:spacing w:before="0" w:after="120"/>
        <w:jc w:val="both"/>
      </w:pPr>
      <w:r>
        <w:rPr>
          <w:b w:val="0"/>
          <w:i w:val="0"/>
        </w:rPr>
        <w:t>congiuntamente «le Parti».</w:t>
      </w:r>
    </w:p>
    <w:p>
      <w:pPr>
        <w:keepNext/>
        <w:spacing w:before="160" w:after="40"/>
      </w:pPr>
      <w:r>
        <w:rPr>
          <w:b/>
          <w:i w:val="0"/>
        </w:rPr>
        <w:t>Premesso che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le Parti intendono avviare una collaborazione / valutazione avente ad oggetto </w:t>
      </w:r>
      <w:r>
        <w:rPr>
          <w:b w:val="0"/>
          <w:i w:val="0"/>
          <w:highlight w:val="lightGray"/>
        </w:rPr>
        <w:t>[descrizione del progetto]</w:t>
      </w:r>
      <w:r>
        <w:rPr>
          <w:b w:val="0"/>
          <w:i w:val="0"/>
        </w:rPr>
        <w:t xml:space="preserve"> (di seguito «Progetto») e che, a tal fine, la Parte Divulgante metterà a disposizione della Parte Ricevente informazioni di natura riservata, si conviene quanto segue.</w:t>
      </w:r>
    </w:p>
    <w:p>
      <w:pPr>
        <w:keepNext/>
        <w:spacing w:before="160" w:after="40"/>
      </w:pPr>
      <w:r>
        <w:rPr>
          <w:b/>
          <w:i w:val="0"/>
        </w:rPr>
        <w:t>Art. 1 – Informazioni riservate</w:t>
      </w:r>
    </w:p>
    <w:p>
      <w:pPr>
        <w:spacing w:before="0" w:after="120"/>
        <w:jc w:val="both"/>
      </w:pPr>
      <w:r>
        <w:rPr>
          <w:b w:val="0"/>
          <w:i w:val="0"/>
        </w:rPr>
        <w:t>Sono «Informazioni Riservate» tutte le informazioni, in qualsiasi forma comunicate, relative al Progetto e alla Parte Divulgante, tra cui dati tecnici, commerciali, finanziari, know-how, progetti, software, elenchi di clienti e fornitori, prezzi e strategie.</w:t>
      </w:r>
    </w:p>
    <w:p>
      <w:pPr>
        <w:keepNext/>
        <w:spacing w:before="160" w:after="40"/>
      </w:pPr>
      <w:r>
        <w:rPr>
          <w:b/>
          <w:i w:val="0"/>
        </w:rPr>
        <w:t>Art. 2 – Obblighi della Parte Ricevente</w:t>
      </w:r>
    </w:p>
    <w:p>
      <w:pPr>
        <w:spacing w:before="0" w:after="120"/>
        <w:jc w:val="both"/>
      </w:pPr>
      <w:r>
        <w:rPr>
          <w:b w:val="0"/>
          <w:i w:val="0"/>
        </w:rPr>
        <w:t>La Parte Ricevente si impegna a: (a) utilizzare le Informazioni Riservate esclusivamente per il Progetto; (b) non divulgarle a terzi senza il preventivo consenso scritto della Parte Divulgante; (c) comunicarle solo ai propri dipendenti e consulenti che abbiano necessità di conoscerle, vincolandoli a obblighi di riservatezza equivalenti; (d) adottare misure di protezione adeguate, non inferiori a quelle usate per le proprie informazioni riservate.</w:t>
      </w:r>
    </w:p>
    <w:p>
      <w:pPr>
        <w:keepNext/>
        <w:spacing w:before="160" w:after="40"/>
      </w:pPr>
      <w:r>
        <w:rPr>
          <w:b/>
          <w:i w:val="0"/>
        </w:rPr>
        <w:t>Art. 3 – Esclusioni</w:t>
      </w:r>
    </w:p>
    <w:p>
      <w:pPr>
        <w:spacing w:before="0" w:after="120"/>
        <w:jc w:val="both"/>
      </w:pPr>
      <w:r>
        <w:rPr>
          <w:b w:val="0"/>
          <w:i w:val="0"/>
        </w:rPr>
        <w:t>Gli obblighi non si applicano alle informazioni che: (a) siano o diventino di pubblico dominio senza colpa della Parte Ricevente; (b) fossero già legittimamente note alla Parte Ricevente; (c) siano ricevute legittimamente da terzi non vincolati da riservatezza; (d) debbano essere comunicate per obbligo di legge o ordine dell'autorità, previo avviso alla Parte Divulgante ove consentito.</w:t>
      </w:r>
    </w:p>
    <w:p>
      <w:pPr>
        <w:keepNext/>
        <w:spacing w:before="160" w:after="40"/>
      </w:pPr>
      <w:r>
        <w:rPr>
          <w:b/>
          <w:i w:val="0"/>
        </w:rPr>
        <w:t>Art. 4 – Durata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presente accordo ha efficacia dalla data di sottoscrizione e gli obblighi di riservatezza resteranno in vigore per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anni dalla cessazione dei rapporti tra le Parti.</w:t>
      </w:r>
    </w:p>
    <w:p>
      <w:pPr>
        <w:keepNext/>
        <w:spacing w:before="160" w:after="40"/>
      </w:pPr>
      <w:r>
        <w:rPr>
          <w:b/>
          <w:i w:val="0"/>
        </w:rPr>
        <w:t>Art. 5 – Restituzione</w:t>
      </w:r>
    </w:p>
    <w:p>
      <w:pPr>
        <w:spacing w:before="0" w:after="120"/>
        <w:jc w:val="both"/>
      </w:pPr>
      <w:r>
        <w:rPr>
          <w:b w:val="0"/>
          <w:i w:val="0"/>
        </w:rPr>
        <w:t>Su richiesta della Parte Divulgante, o al termine del Progetto, la Parte Ricevente restituirà o distruggerà tutte le Informazioni Riservate e le relative copie, confermandolo per iscritto.</w:t>
      </w:r>
    </w:p>
    <w:p>
      <w:pPr>
        <w:keepNext/>
        <w:spacing w:before="160" w:after="40"/>
      </w:pPr>
      <w:r>
        <w:rPr>
          <w:b/>
          <w:i w:val="0"/>
        </w:rPr>
        <w:t>Art. 6 – Penale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In caso di violazione degli obblighi del presente accordo, la Parte Ricevente sarà tenuta a corrispondere alla Parte Divulgante, a titolo di penale ai sensi dell'art. 1382 c.c., la somma di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>, salvo il risarcimento del maggior danno.</w:t>
      </w:r>
    </w:p>
    <w:p>
      <w:pPr>
        <w:keepNext/>
        <w:spacing w:before="160" w:after="40"/>
      </w:pPr>
      <w:r>
        <w:rPr>
          <w:b/>
          <w:i w:val="0"/>
        </w:rPr>
        <w:t>Art. 7 – Proprietà</w:t>
      </w:r>
    </w:p>
    <w:p>
      <w:pPr>
        <w:spacing w:before="0" w:after="120"/>
        <w:jc w:val="both"/>
      </w:pPr>
      <w:r>
        <w:rPr>
          <w:b w:val="0"/>
          <w:i w:val="0"/>
        </w:rPr>
        <w:t>La comunicazione delle Informazioni Riservate non comporta il trasferimento di alcun diritto di proprietà intellettuale o industriale, né la concessione di licenze.</w:t>
      </w:r>
    </w:p>
    <w:p>
      <w:pPr>
        <w:keepNext/>
        <w:spacing w:before="160" w:after="40"/>
      </w:pPr>
      <w:r>
        <w:rPr>
          <w:b/>
          <w:i w:val="0"/>
        </w:rPr>
        <w:t>Art. 8 – Legge applicabile e foro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presente accordo è regolato dalla legge italiana. Per ogni controversia è competente in via esclusiva il foro di </w:t>
      </w:r>
      <w:r>
        <w:rPr>
          <w:b w:val="0"/>
          <w:i w:val="0"/>
          <w:highlight w:val="lightGray"/>
        </w:rPr>
        <w:t>[Città]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Parte Divulgante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Parte Ricevente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0" w:after="120"/>
        <w:jc w:val="both"/>
      </w:pPr>
      <w:r>
        <w:rPr>
          <w:b w:val="0"/>
          <w:i w:val="0"/>
        </w:rPr>
        <w:t>Ai sensi degli artt. 1341 e 1342 c.c. le Parti approvano specificamente gli artt. 4 (Durata), 6 (Penale) e 8 (Legge applicabile e foro).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Parte Divulgante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Parte Ricevente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accordo di riservatezza (NDA)</dc:title>
  <dc:subject>Accordo di riservatezza (NDA)</dc:subject>
  <dc:creator>Modelli di Contratto</dc:creator>
  <cp:keywords>fac simile, modello, Accordo di riservatezza (NDA)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